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FAC1F" w14:textId="13937193" w:rsidR="00441721" w:rsidRDefault="003256A6">
      <w:pPr>
        <w:rPr>
          <w:rFonts w:ascii="Segoe UI" w:hAnsi="Segoe UI" w:cs="Segoe UI"/>
          <w:b/>
          <w:bCs/>
          <w:color w:val="0D0D0D"/>
          <w:sz w:val="36"/>
          <w:szCs w:val="36"/>
          <w:shd w:val="clear" w:color="auto" w:fill="FFFFFF"/>
        </w:rPr>
      </w:pPr>
      <w:r w:rsidRPr="003256A6">
        <w:rPr>
          <w:rFonts w:ascii="Segoe UI" w:hAnsi="Segoe UI" w:cs="Segoe UI"/>
          <w:b/>
          <w:bCs/>
          <w:color w:val="0D0D0D"/>
          <w:sz w:val="36"/>
          <w:szCs w:val="36"/>
          <w:shd w:val="clear" w:color="auto" w:fill="FFFFFF"/>
        </w:rPr>
        <w:t>Winning Strategies Exposed: How to Beat Online Slot RNG Every Time!</w:t>
      </w:r>
    </w:p>
    <w:p w14:paraId="0F728ABF" w14:textId="77777777" w:rsidR="003256A6" w:rsidRDefault="003256A6">
      <w:pPr>
        <w:rPr>
          <w:rFonts w:ascii="Segoe UI" w:hAnsi="Segoe UI" w:cs="Segoe UI"/>
          <w:b/>
          <w:bCs/>
          <w:color w:val="0D0D0D"/>
          <w:sz w:val="36"/>
          <w:szCs w:val="36"/>
          <w:shd w:val="clear" w:color="auto" w:fill="FFFFFF"/>
        </w:rPr>
      </w:pPr>
    </w:p>
    <w:p w14:paraId="4343E76A" w14:textId="3496FEA7" w:rsidR="003256A6" w:rsidRDefault="003256A6">
      <w:pPr>
        <w:rPr>
          <w:b/>
          <w:bCs/>
          <w:sz w:val="36"/>
          <w:szCs w:val="36"/>
        </w:rPr>
      </w:pPr>
      <w:r>
        <w:rPr>
          <w:rFonts w:ascii="Segoe UI" w:hAnsi="Segoe UI" w:cs="Segoe UI"/>
          <w:b/>
          <w:bCs/>
          <w:noProof/>
          <w:color w:val="0D0D0D"/>
          <w:sz w:val="36"/>
          <w:szCs w:val="36"/>
          <w:shd w:val="clear" w:color="auto" w:fill="FFFFFF"/>
        </w:rPr>
        <w:drawing>
          <wp:inline distT="0" distB="0" distL="0" distR="0" wp14:anchorId="4ED8DC50" wp14:editId="7268ABE2">
            <wp:extent cx="5934075" cy="3952875"/>
            <wp:effectExtent l="0" t="0" r="9525" b="9525"/>
            <wp:docPr id="2106517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3952875"/>
                    </a:xfrm>
                    <a:prstGeom prst="rect">
                      <a:avLst/>
                    </a:prstGeom>
                    <a:noFill/>
                    <a:ln>
                      <a:noFill/>
                    </a:ln>
                  </pic:spPr>
                </pic:pic>
              </a:graphicData>
            </a:graphic>
          </wp:inline>
        </w:drawing>
      </w:r>
    </w:p>
    <w:p w14:paraId="4D1FE7F0" w14:textId="5649A0FA" w:rsidR="003256A6" w:rsidRPr="003256A6" w:rsidRDefault="003256A6" w:rsidP="003256A6">
      <w:pPr>
        <w:shd w:val="clear" w:color="auto" w:fill="FFF0F0"/>
        <w:spacing w:after="0" w:line="240" w:lineRule="auto"/>
        <w:rPr>
          <w:rFonts w:ascii="Arial" w:eastAsia="Times New Roman" w:hAnsi="Arial" w:cs="Arial"/>
          <w:color w:val="000000"/>
          <w:kern w:val="0"/>
          <w:sz w:val="18"/>
          <w:szCs w:val="18"/>
          <w14:ligatures w14:val="none"/>
        </w:rPr>
      </w:pPr>
      <w:r w:rsidRPr="003256A6">
        <w:rPr>
          <w:rFonts w:ascii="Arial" w:eastAsia="Times New Roman" w:hAnsi="Arial" w:cs="Arial"/>
          <w:color w:val="000000"/>
          <w:kern w:val="0"/>
          <w:sz w:val="18"/>
          <w:szCs w:val="18"/>
          <w14:ligatures w14:val="none"/>
        </w:rPr>
        <w:t xml:space="preserve">In the fast-paced earth of </w:t>
      </w:r>
      <w:proofErr w:type="gramStart"/>
      <w:r w:rsidRPr="003256A6">
        <w:rPr>
          <w:rFonts w:ascii="Arial" w:eastAsia="Times New Roman" w:hAnsi="Arial" w:cs="Arial"/>
          <w:color w:val="000000"/>
          <w:kern w:val="0"/>
          <w:sz w:val="18"/>
          <w:szCs w:val="18"/>
          <w14:ligatures w14:val="none"/>
        </w:rPr>
        <w:t>on line</w:t>
      </w:r>
      <w:proofErr w:type="gramEnd"/>
      <w:r w:rsidRPr="003256A6">
        <w:rPr>
          <w:rFonts w:ascii="Arial" w:eastAsia="Times New Roman" w:hAnsi="Arial" w:cs="Arial"/>
          <w:color w:val="000000"/>
          <w:kern w:val="0"/>
          <w:sz w:val="18"/>
          <w:szCs w:val="18"/>
          <w14:ligatures w14:val="none"/>
        </w:rPr>
        <w:t xml:space="preserve"> position tournaments, achievement isn't almost luck; it's about technique, ability, and careful planning. Welcome to your comprehensive manual on dominating on the web slot tournaments and seizing victory every time you rotate the reels. Whether you're a novice seeking to develop your skills or a seasoned player striving for the very best spot, we've got you covered with specialist tips, techniques, and insights to elevate your game to another level.</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t>Understanding the Dynamics of Online Slot Tournaments</w:t>
      </w:r>
      <w:r w:rsidRPr="003256A6">
        <w:rPr>
          <w:rFonts w:ascii="Arial" w:eastAsia="Times New Roman" w:hAnsi="Arial" w:cs="Arial"/>
          <w:color w:val="000000"/>
          <w:kern w:val="0"/>
          <w:sz w:val="18"/>
          <w:szCs w:val="18"/>
          <w14:ligatures w14:val="none"/>
        </w:rPr>
        <w:br/>
        <w:t xml:space="preserve">Before diving in to the intricacies of earning methods, let's solve the substance of </w:t>
      </w:r>
      <w:proofErr w:type="gramStart"/>
      <w:r w:rsidRPr="003256A6">
        <w:rPr>
          <w:rFonts w:ascii="Arial" w:eastAsia="Times New Roman" w:hAnsi="Arial" w:cs="Arial"/>
          <w:color w:val="000000"/>
          <w:kern w:val="0"/>
          <w:sz w:val="18"/>
          <w:szCs w:val="18"/>
          <w14:ligatures w14:val="none"/>
        </w:rPr>
        <w:t>on line</w:t>
      </w:r>
      <w:proofErr w:type="gramEnd"/>
      <w:r w:rsidRPr="003256A6">
        <w:rPr>
          <w:rFonts w:ascii="Arial" w:eastAsia="Times New Roman" w:hAnsi="Arial" w:cs="Arial"/>
          <w:color w:val="000000"/>
          <w:kern w:val="0"/>
          <w:sz w:val="18"/>
          <w:szCs w:val="18"/>
          <w14:ligatures w14:val="none"/>
        </w:rPr>
        <w:t xml:space="preserve"> slot tournaments. Unlike traditional slot games where you enjoy alone against the machine, position tournaments present a competitive aspect, pitting you against other players vying for the popular prizes. These tournaments on average feature a predetermined length and a repaired quantity of spins, challenging participants to amass the best winnings within the designated time frame.</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t>Types of Online Slot Tournaments</w:t>
      </w:r>
      <w:r w:rsidRPr="003256A6">
        <w:rPr>
          <w:rFonts w:ascii="Arial" w:eastAsia="Times New Roman" w:hAnsi="Arial" w:cs="Arial"/>
          <w:color w:val="000000"/>
          <w:kern w:val="0"/>
          <w:sz w:val="18"/>
          <w:szCs w:val="18"/>
          <w14:ligatures w14:val="none"/>
        </w:rPr>
        <w:br/>
        <w:t>On the web slot tournaments come in different models, each providing unique rules and gameplay dynamics. Some of the very most popular types include:</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t>Planned Tournaments</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t xml:space="preserve">Planned tournaments are pre-planned events with given </w:t>
      </w:r>
      <w:hyperlink r:id="rId5" w:tgtFrame="_blank" w:history="1">
        <w:r>
          <w:rPr>
            <w:rStyle w:val="Hyperlink"/>
            <w:rFonts w:ascii="Arial" w:hAnsi="Arial" w:cs="Arial"/>
            <w:sz w:val="20"/>
            <w:szCs w:val="20"/>
          </w:rPr>
          <w:t>emasslot88</w:t>
        </w:r>
      </w:hyperlink>
      <w:r>
        <w:rPr>
          <w:rFonts w:ascii="Arial" w:eastAsia="Times New Roman" w:hAnsi="Arial" w:cs="Arial"/>
          <w:color w:val="000000"/>
          <w:kern w:val="0"/>
          <w:sz w:val="18"/>
          <w:szCs w:val="18"/>
          <w14:ligatures w14:val="none"/>
        </w:rPr>
        <w:t xml:space="preserve"> </w:t>
      </w:r>
      <w:r w:rsidRPr="003256A6">
        <w:rPr>
          <w:rFonts w:ascii="Arial" w:eastAsia="Times New Roman" w:hAnsi="Arial" w:cs="Arial"/>
          <w:color w:val="000000"/>
          <w:kern w:val="0"/>
          <w:sz w:val="18"/>
          <w:szCs w:val="18"/>
          <w14:ligatures w14:val="none"/>
        </w:rPr>
        <w:t xml:space="preserve">start times and durations. People must enroll beforehand to participate, and your competition starts at the scheduled time, pulling participants from throughout the </w:t>
      </w:r>
      <w:r w:rsidRPr="003256A6">
        <w:rPr>
          <w:rFonts w:ascii="Arial" w:eastAsia="Times New Roman" w:hAnsi="Arial" w:cs="Arial"/>
          <w:color w:val="000000"/>
          <w:kern w:val="0"/>
          <w:sz w:val="18"/>
          <w:szCs w:val="18"/>
          <w14:ligatures w14:val="none"/>
        </w:rPr>
        <w:lastRenderedPageBreak/>
        <w:t>globe.</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t>Remain &amp; Move Tournaments</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t>In contrast to planned tournaments, Sit &amp; Go tournaments commence when the necessary number of participants register. These tournaments provide more freedom with regards to moment, enabling people to jump to the action whenever they please.</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t>Freeroll Tournaments</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t xml:space="preserve">Freeroll tournaments are prized treasures in the world of </w:t>
      </w:r>
      <w:proofErr w:type="gramStart"/>
      <w:r w:rsidRPr="003256A6">
        <w:rPr>
          <w:rFonts w:ascii="Arial" w:eastAsia="Times New Roman" w:hAnsi="Arial" w:cs="Arial"/>
          <w:color w:val="000000"/>
          <w:kern w:val="0"/>
          <w:sz w:val="18"/>
          <w:szCs w:val="18"/>
          <w14:ligatures w14:val="none"/>
        </w:rPr>
        <w:t>on line</w:t>
      </w:r>
      <w:proofErr w:type="gramEnd"/>
      <w:r w:rsidRPr="003256A6">
        <w:rPr>
          <w:rFonts w:ascii="Arial" w:eastAsia="Times New Roman" w:hAnsi="Arial" w:cs="Arial"/>
          <w:color w:val="000000"/>
          <w:kern w:val="0"/>
          <w:sz w:val="18"/>
          <w:szCs w:val="18"/>
          <w14:ligatures w14:val="none"/>
        </w:rPr>
        <w:t xml:space="preserve"> position contests, as they offer free access without any buy-in fees. Whilst the prize pools may be somewhat humble compared to paid tournaments, freerolls offer an exceptional possibility to hone your abilities and contend without economic risks.</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t>Crafting a Winning Strategy</w:t>
      </w:r>
      <w:r w:rsidRPr="003256A6">
        <w:rPr>
          <w:rFonts w:ascii="Arial" w:eastAsia="Times New Roman" w:hAnsi="Arial" w:cs="Arial"/>
          <w:color w:val="000000"/>
          <w:kern w:val="0"/>
          <w:sz w:val="18"/>
          <w:szCs w:val="18"/>
          <w14:ligatures w14:val="none"/>
        </w:rPr>
        <w:br/>
        <w:t>Since we've set the foundation, let's delve in to the techniques which will collection you in addition to the opposition and pave the best way to triumph:</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t>Choose Your Battles Wisely</w:t>
      </w:r>
      <w:r w:rsidRPr="003256A6">
        <w:rPr>
          <w:rFonts w:ascii="Arial" w:eastAsia="Times New Roman" w:hAnsi="Arial" w:cs="Arial"/>
          <w:color w:val="000000"/>
          <w:kern w:val="0"/>
          <w:sz w:val="18"/>
          <w:szCs w:val="18"/>
          <w14:ligatures w14:val="none"/>
        </w:rPr>
        <w:br/>
        <w:t>With various on the web slot tournaments available, it's important to select those who arrange with your level of skill, budget, and preferences. Examine factors such as for example access costs, prize pools, tournament length, and game selection to create educated decisions.</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t>Familiarize Yourself with the Rules</w:t>
      </w:r>
      <w:r w:rsidRPr="003256A6">
        <w:rPr>
          <w:rFonts w:ascii="Arial" w:eastAsia="Times New Roman" w:hAnsi="Arial" w:cs="Arial"/>
          <w:color w:val="000000"/>
          <w:kern w:val="0"/>
          <w:sz w:val="18"/>
          <w:szCs w:val="18"/>
          <w14:ligatures w14:val="none"/>
        </w:rPr>
        <w:br/>
        <w:t>Before entering any tournament, take the time to thoroughly study and realize the principles and regulations. Look closely at important facts such as for instance scoring systems, spin limits, and bonus functions, as they are able to significantly influence your gameplay and strategy.</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t>Pace Yourself</w:t>
      </w:r>
      <w:r w:rsidRPr="003256A6">
        <w:rPr>
          <w:rFonts w:ascii="Arial" w:eastAsia="Times New Roman" w:hAnsi="Arial" w:cs="Arial"/>
          <w:color w:val="000000"/>
          <w:kern w:val="0"/>
          <w:sz w:val="18"/>
          <w:szCs w:val="18"/>
          <w14:ligatures w14:val="none"/>
        </w:rPr>
        <w:br/>
        <w:t>In the adrenaline-fueled atmosphere of slot tournaments, it's easy to succumb to the temptation of rapid-fire spinning. However, pacing yourself is paramount to long-term success. Keep a steady beat, logically moment your spins to maximise your winnings while conserving your bankroll.</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t>Exploit Bonus Features</w:t>
      </w:r>
      <w:r w:rsidRPr="003256A6">
        <w:rPr>
          <w:rFonts w:ascii="Arial" w:eastAsia="Times New Roman" w:hAnsi="Arial" w:cs="Arial"/>
          <w:color w:val="000000"/>
          <w:kern w:val="0"/>
          <w:sz w:val="18"/>
          <w:szCs w:val="18"/>
          <w14:ligatures w14:val="none"/>
        </w:rPr>
        <w:br/>
        <w:t>Many on line position tournaments integrate bonus features and special symbols that may suggestion the scales in your favor. Whether it's free spins, multipliers, or wild symbols, control these bonuses to amplify your winnings and get a competitive edge over your rivals.</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t>Practice, Practice, Practice</w:t>
      </w:r>
      <w:r w:rsidRPr="003256A6">
        <w:rPr>
          <w:rFonts w:ascii="Arial" w:eastAsia="Times New Roman" w:hAnsi="Arial" w:cs="Arial"/>
          <w:color w:val="000000"/>
          <w:kern w:val="0"/>
          <w:sz w:val="18"/>
          <w:szCs w:val="18"/>
          <w14:ligatures w14:val="none"/>
        </w:rPr>
        <w:br/>
        <w:t>Because the age-old adage moves, exercise makes perfect. Commit time to improving your abilities through typical gameplay and simulation exercises. Familiarize yourself with different position activities, study their paytables, and experiment with numerous betting techniques to refine your approach.</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t>Tools of the Trade: Essential Resources for Tournament Domination</w:t>
      </w:r>
      <w:r w:rsidRPr="003256A6">
        <w:rPr>
          <w:rFonts w:ascii="Arial" w:eastAsia="Times New Roman" w:hAnsi="Arial" w:cs="Arial"/>
          <w:color w:val="000000"/>
          <w:kern w:val="0"/>
          <w:sz w:val="18"/>
          <w:szCs w:val="18"/>
          <w14:ligatures w14:val="none"/>
        </w:rPr>
        <w:br/>
        <w:t>To attain mastery in on line position tournaments, equipping your self with the proper methods and methods is essential. Below are a few must-have assets to enhance your aggressive arsenal:</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t>Strategy Guides and Tutorials</w:t>
      </w:r>
      <w:r w:rsidRPr="003256A6">
        <w:rPr>
          <w:rFonts w:ascii="Arial" w:eastAsia="Times New Roman" w:hAnsi="Arial" w:cs="Arial"/>
          <w:color w:val="000000"/>
          <w:kern w:val="0"/>
          <w:sz w:val="18"/>
          <w:szCs w:val="18"/>
          <w14:ligatures w14:val="none"/>
        </w:rPr>
        <w:br/>
        <w:t>Purchase trustworthy strategy guides and guides designed specifically to on line position tournaments. These assets provide useful ideas, methods, and ways from experienced specialists, empowering one to navigate the competitive landscape with full confidence and precision.</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t>Bankroll Management Software</w:t>
      </w:r>
      <w:r w:rsidRPr="003256A6">
        <w:rPr>
          <w:rFonts w:ascii="Arial" w:eastAsia="Times New Roman" w:hAnsi="Arial" w:cs="Arial"/>
          <w:color w:val="000000"/>
          <w:kern w:val="0"/>
          <w:sz w:val="18"/>
          <w:szCs w:val="18"/>
          <w14:ligatures w14:val="none"/>
        </w:rPr>
        <w:br/>
        <w:t>Efficient bankroll administration may be the cornerstone of sustainable match success. Employ specialized application resources designed to monitor your finances, check your paying patterns, and optimize your betting techniques for maximum profitability.</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t>Community Forums and Discussion Groups</w:t>
      </w:r>
      <w:r w:rsidRPr="003256A6">
        <w:rPr>
          <w:rFonts w:ascii="Arial" w:eastAsia="Times New Roman" w:hAnsi="Arial" w:cs="Arial"/>
          <w:color w:val="000000"/>
          <w:kern w:val="0"/>
          <w:sz w:val="18"/>
          <w:szCs w:val="18"/>
          <w14:ligatures w14:val="none"/>
        </w:rPr>
        <w:br/>
        <w:t>Join online neighborhoods, boards, and discussion organizations focused on on the web slot tournaments. Engage with other fans, change methods, and glean insights from their experiences to improve your own gameplay and remain abreast of the newest developments and developments in the industry.</w:t>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br/>
      </w:r>
      <w:r w:rsidRPr="003256A6">
        <w:rPr>
          <w:rFonts w:ascii="Arial" w:eastAsia="Times New Roman" w:hAnsi="Arial" w:cs="Arial"/>
          <w:color w:val="000000"/>
          <w:kern w:val="0"/>
          <w:sz w:val="18"/>
          <w:szCs w:val="18"/>
          <w14:ligatures w14:val="none"/>
        </w:rPr>
        <w:lastRenderedPageBreak/>
        <w:t>Conclusion: Seize the Throne of Slot Tournament Supremacy</w:t>
      </w:r>
      <w:r w:rsidRPr="003256A6">
        <w:rPr>
          <w:rFonts w:ascii="Arial" w:eastAsia="Times New Roman" w:hAnsi="Arial" w:cs="Arial"/>
          <w:color w:val="000000"/>
          <w:kern w:val="0"/>
          <w:sz w:val="18"/>
          <w:szCs w:val="18"/>
          <w14:ligatures w14:val="none"/>
        </w:rPr>
        <w:br/>
        <w:t>In summary, understanding the art of online slot tournaments requires a variety of ability, strategy, and perseverance. By knowledge the dynamics of tournament gameplay, designing a winning strategy, and leveraging crucial sources, you are able to ascend to the top of tournament supremacy and declare your rightful place among the champions. Therefore, gear up, develop your abilities, and attempt your trip to dominance in the exhilarating earth of on the web slot tournaments. The throne awaits – are you willing to seize it?</w:t>
      </w:r>
    </w:p>
    <w:p w14:paraId="5D8C5704" w14:textId="77777777" w:rsidR="003256A6" w:rsidRPr="003256A6" w:rsidRDefault="003256A6">
      <w:pPr>
        <w:rPr>
          <w:b/>
          <w:bCs/>
        </w:rPr>
      </w:pPr>
    </w:p>
    <w:sectPr w:rsidR="003256A6" w:rsidRPr="00325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15DB"/>
    <w:rsid w:val="003256A6"/>
    <w:rsid w:val="00441721"/>
    <w:rsid w:val="007A15DB"/>
    <w:rsid w:val="00C4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E651"/>
  <w15:chartTrackingRefBased/>
  <w15:docId w15:val="{D40C3E1D-FA18-4ACC-BC0C-4E702E83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56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991772">
      <w:bodyDiv w:val="1"/>
      <w:marLeft w:val="0"/>
      <w:marRight w:val="0"/>
      <w:marTop w:val="0"/>
      <w:marBottom w:val="0"/>
      <w:divBdr>
        <w:top w:val="none" w:sz="0" w:space="0" w:color="auto"/>
        <w:left w:val="none" w:sz="0" w:space="0" w:color="auto"/>
        <w:bottom w:val="none" w:sz="0" w:space="0" w:color="auto"/>
        <w:right w:val="none" w:sz="0" w:space="0" w:color="auto"/>
      </w:divBdr>
      <w:divsChild>
        <w:div w:id="940143337">
          <w:marLeft w:val="0"/>
          <w:marRight w:val="0"/>
          <w:marTop w:val="0"/>
          <w:marBottom w:val="0"/>
          <w:divBdr>
            <w:top w:val="single" w:sz="6" w:space="0" w:color="999999"/>
            <w:left w:val="none" w:sz="0" w:space="0" w:color="auto"/>
            <w:bottom w:val="none" w:sz="0" w:space="0" w:color="auto"/>
            <w:right w:val="none" w:sz="0" w:space="0" w:color="auto"/>
          </w:divBdr>
          <w:divsChild>
            <w:div w:id="1679580058">
              <w:marLeft w:val="0"/>
              <w:marRight w:val="0"/>
              <w:marTop w:val="150"/>
              <w:marBottom w:val="0"/>
              <w:divBdr>
                <w:top w:val="none" w:sz="0" w:space="0" w:color="auto"/>
                <w:left w:val="none" w:sz="0" w:space="0" w:color="auto"/>
                <w:bottom w:val="none" w:sz="0" w:space="0" w:color="auto"/>
                <w:right w:val="none" w:sz="0" w:space="0" w:color="auto"/>
              </w:divBdr>
              <w:divsChild>
                <w:div w:id="2144810634">
                  <w:marLeft w:val="0"/>
                  <w:marRight w:val="0"/>
                  <w:marTop w:val="150"/>
                  <w:marBottom w:val="0"/>
                  <w:divBdr>
                    <w:top w:val="dashed" w:sz="12" w:space="2" w:color="FF0000"/>
                    <w:left w:val="dashed" w:sz="12" w:space="2" w:color="FF0000"/>
                    <w:bottom w:val="dashed" w:sz="12" w:space="2" w:color="FF0000"/>
                    <w:right w:val="dashed" w:sz="12" w:space="2" w:color="FF0000"/>
                  </w:divBdr>
                  <w:divsChild>
                    <w:div w:id="18029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masslot88.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2024-05-12T14:43:00Z</dcterms:created>
  <dcterms:modified xsi:type="dcterms:W3CDTF">2024-05-12T14:43:00Z</dcterms:modified>
</cp:coreProperties>
</file>